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DA4705">
        <w:rPr>
          <w:b/>
        </w:rPr>
        <w:t>7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800A42" w:rsidRDefault="00800A42" w:rsidP="00FF0547"/>
    <w:p w:rsidR="00FF0547" w:rsidRPr="0041567E" w:rsidRDefault="003B069A" w:rsidP="00FF0547">
      <w:bookmarkStart w:id="0" w:name="_GoBack"/>
      <w:bookmarkEnd w:id="0"/>
      <w:r>
        <w:t xml:space="preserve">17 </w:t>
      </w:r>
      <w:r w:rsidR="00EB0A5F" w:rsidRPr="0041567E">
        <w:t>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 w:rsidR="002829B6" w:rsidRPr="0041567E">
        <w:t>/</w:t>
      </w:r>
      <w:r>
        <w:t>461</w:t>
      </w:r>
      <w:r w:rsidR="0089452F">
        <w:t>_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DA4705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26700F" w:rsidRPr="006B7AF2" w:rsidRDefault="00DA4705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Андрееву Олегу Николаевичу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DA4705">
        <w:t>7</w:t>
      </w:r>
      <w:r>
        <w:t xml:space="preserve"> </w:t>
      </w:r>
      <w:r w:rsidR="00DA4705">
        <w:t>Андреева Олега Николаевича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DA4705">
        <w:t>7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DA4705">
        <w:t>Андреева Олега Николаевича</w:t>
      </w:r>
      <w:r w:rsidR="005727DB">
        <w:t>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7F65C9" w:rsidRDefault="007F65C9" w:rsidP="007F65C9">
      <w:pPr>
        <w:ind w:firstLine="708"/>
        <w:jc w:val="both"/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AE679D">
        <w:t>7</w:t>
      </w:r>
      <w:r>
        <w:t xml:space="preserve"> </w:t>
      </w:r>
      <w:r w:rsidR="00AE679D">
        <w:t>Андреева Олега Николаевича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«Подписной лист удостоверяю» сведения о лице, осуществлявшем сбор подписей </w:t>
      </w:r>
      <w:r w:rsidR="00C74119">
        <w:t>избирателей,</w:t>
      </w:r>
      <w:r>
        <w:t xml:space="preserve"> внесены не рукописным способом</w:t>
      </w:r>
      <w:r w:rsidR="00E24E77">
        <w:t>.</w:t>
      </w:r>
      <w:r w:rsidR="00E24E77" w:rsidRPr="00E24E77">
        <w:t xml:space="preserve"> </w:t>
      </w:r>
      <w:r w:rsidR="00E24E77" w:rsidRPr="00C33058">
        <w:t>Данны</w:t>
      </w:r>
      <w:r w:rsidR="00E24E77">
        <w:t>й</w:t>
      </w:r>
      <w:r w:rsidR="00E24E77" w:rsidRPr="00C33058">
        <w:t xml:space="preserve"> </w:t>
      </w:r>
      <w:r w:rsidR="00E24E77">
        <w:t>лист</w:t>
      </w:r>
      <w:r w:rsidR="00E24E77" w:rsidRPr="00C33058">
        <w:t xml:space="preserve"> признан недействительным в соответствии с подпунктом </w:t>
      </w:r>
      <w:r w:rsidR="00E24E77">
        <w:t>«з»</w:t>
      </w:r>
      <w:r w:rsidR="00E24E77" w:rsidRPr="00C33058">
        <w:t xml:space="preserve"> пункта </w:t>
      </w:r>
      <w:r w:rsidR="00E24E77">
        <w:t>6.4</w:t>
      </w:r>
      <w:r w:rsidR="00E24E77" w:rsidRPr="00C33058">
        <w:t xml:space="preserve"> статьи </w:t>
      </w:r>
      <w:r w:rsidR="00E24E77">
        <w:t>38</w:t>
      </w:r>
      <w:r w:rsidR="00E24E77" w:rsidRPr="00C33058">
        <w:t xml:space="preserve"> Федерального закона и част</w:t>
      </w:r>
      <w:r w:rsidR="005727DB">
        <w:t>ями</w:t>
      </w:r>
      <w:r w:rsidR="00E24E77" w:rsidRPr="00C33058">
        <w:t xml:space="preserve"> </w:t>
      </w:r>
      <w:r w:rsidR="0007562F">
        <w:t>11, 12</w:t>
      </w:r>
      <w:r w:rsidR="00E24E77" w:rsidRPr="00C33058">
        <w:t xml:space="preserve"> статьи </w:t>
      </w:r>
      <w:r w:rsidR="0007562F">
        <w:t>23</w:t>
      </w:r>
      <w:r w:rsidR="00E24E77" w:rsidRPr="00C33058">
        <w:t xml:space="preserve"> областного закона.</w:t>
      </w: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AE679D">
        <w:t>7</w:t>
      </w:r>
      <w:r>
        <w:t xml:space="preserve"> </w:t>
      </w:r>
      <w:r w:rsidR="00AE679D">
        <w:t>Андреева Олега Николаевича</w:t>
      </w:r>
      <w:r>
        <w:t>:</w:t>
      </w:r>
    </w:p>
    <w:p w:rsidR="007731C9" w:rsidRDefault="007731C9" w:rsidP="007731C9">
      <w:pPr>
        <w:ind w:firstLine="708"/>
        <w:jc w:val="both"/>
      </w:pPr>
      <w:r>
        <w:t xml:space="preserve">- недостоверными и (или) недействительными </w:t>
      </w:r>
      <w:r w:rsidR="00AE679D">
        <w:t>14</w:t>
      </w:r>
      <w:r>
        <w:t xml:space="preserve"> подписей, или 100 % подписей.</w:t>
      </w:r>
    </w:p>
    <w:p w:rsidR="007731C9" w:rsidRDefault="007731C9" w:rsidP="007731C9">
      <w:pPr>
        <w:ind w:firstLine="708"/>
        <w:jc w:val="both"/>
      </w:pPr>
      <w:r>
        <w:t>- достоверными признаны 0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>от 15 марта 2012 года     № 20-оз «О муниципальных выборах в Ленинградской области</w:t>
      </w:r>
      <w:r w:rsidRPr="003B069A">
        <w:t xml:space="preserve">», </w:t>
      </w:r>
      <w:r w:rsidRPr="003B069A">
        <w:rPr>
          <w:color w:val="000000"/>
        </w:rPr>
        <w:t>подпунктом</w:t>
      </w:r>
      <w:r w:rsidRPr="003B069A">
        <w:t xml:space="preserve"> </w:t>
      </w:r>
      <w:r w:rsidR="005727DB" w:rsidRPr="003B069A">
        <w:t>«д»</w:t>
      </w:r>
      <w:r w:rsidRPr="003B069A">
        <w:t xml:space="preserve"> пункта 24 </w:t>
      </w:r>
      <w:r w:rsidRPr="003B069A">
        <w:rPr>
          <w:color w:val="000000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B069A">
        <w:t>и</w:t>
      </w:r>
      <w:r w:rsidRPr="00C33058">
        <w:t xml:space="preserve"> на основании итогового протокола проверки подписных листов кандидата (прилагается)</w:t>
      </w:r>
    </w:p>
    <w:p w:rsidR="003B069A" w:rsidRDefault="003B069A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AE679D">
        <w:t>7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AE679D">
        <w:t>7</w:t>
      </w:r>
      <w:r>
        <w:t xml:space="preserve"> </w:t>
      </w:r>
      <w:r w:rsidR="00AE679D">
        <w:t>Андрееву Олегу Николаевичу</w:t>
      </w:r>
      <w:r>
        <w:t>, выдвинуто</w:t>
      </w:r>
      <w:r w:rsidR="00A44B1A">
        <w:t>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r w:rsidR="00AE679D">
        <w:t>Андрееву Олегу Николаевичу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45831"/>
    <w:rsid w:val="003B069A"/>
    <w:rsid w:val="003B0EA8"/>
    <w:rsid w:val="0041567E"/>
    <w:rsid w:val="004B235F"/>
    <w:rsid w:val="00507AE3"/>
    <w:rsid w:val="0052094C"/>
    <w:rsid w:val="005727DB"/>
    <w:rsid w:val="005D4D55"/>
    <w:rsid w:val="006B7AF2"/>
    <w:rsid w:val="007009DB"/>
    <w:rsid w:val="00747845"/>
    <w:rsid w:val="007731C9"/>
    <w:rsid w:val="007F65C9"/>
    <w:rsid w:val="00800A42"/>
    <w:rsid w:val="00820287"/>
    <w:rsid w:val="00874F5C"/>
    <w:rsid w:val="0089452F"/>
    <w:rsid w:val="008D5F0D"/>
    <w:rsid w:val="009B664E"/>
    <w:rsid w:val="00A0674C"/>
    <w:rsid w:val="00A172A9"/>
    <w:rsid w:val="00A44B1A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A4705"/>
    <w:rsid w:val="00DE7C18"/>
    <w:rsid w:val="00E13F75"/>
    <w:rsid w:val="00E24E77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B5E6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cp:lastPrinted>2019-07-05T06:23:00Z</cp:lastPrinted>
  <dcterms:created xsi:type="dcterms:W3CDTF">2019-07-16T15:47:00Z</dcterms:created>
  <dcterms:modified xsi:type="dcterms:W3CDTF">2019-07-17T05:57:00Z</dcterms:modified>
</cp:coreProperties>
</file>