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C9" w:rsidRDefault="00535DC6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  ИЗБИРАТЕЛЬНАЯ КОМИССИЯ </w:t>
      </w:r>
    </w:p>
    <w:p w:rsidR="00E90FC9" w:rsidRDefault="00535DC6">
      <w:pPr>
        <w:jc w:val="center"/>
        <w:rPr>
          <w:b/>
          <w:sz w:val="28"/>
        </w:rPr>
      </w:pPr>
      <w:r>
        <w:rPr>
          <w:b/>
          <w:sz w:val="28"/>
        </w:rPr>
        <w:t xml:space="preserve">ТИХВИНСКОГО МУНИЦИПАЛЬНОГО РАЙОНА </w:t>
      </w:r>
    </w:p>
    <w:p w:rsidR="00E90FC9" w:rsidRDefault="00E90FC9">
      <w:pPr>
        <w:jc w:val="center"/>
        <w:rPr>
          <w:b/>
          <w:sz w:val="28"/>
        </w:rPr>
      </w:pPr>
    </w:p>
    <w:p w:rsidR="00E90FC9" w:rsidRDefault="00535DC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0FC9" w:rsidRDefault="00E90FC9">
      <w:pPr>
        <w:rPr>
          <w:sz w:val="28"/>
        </w:rPr>
      </w:pPr>
    </w:p>
    <w:p w:rsidR="00E90FC9" w:rsidRDefault="00535DC6">
      <w:pPr>
        <w:rPr>
          <w:sz w:val="28"/>
        </w:rPr>
      </w:pPr>
      <w:r>
        <w:rPr>
          <w:sz w:val="28"/>
        </w:rPr>
        <w:t xml:space="preserve"> 10 июля 2025 года                                                                                           № 119/645</w:t>
      </w:r>
    </w:p>
    <w:p w:rsidR="00E90FC9" w:rsidRDefault="00E90FC9">
      <w:pPr>
        <w:jc w:val="center"/>
        <w:rPr>
          <w:b/>
          <w:sz w:val="28"/>
        </w:rPr>
      </w:pPr>
    </w:p>
    <w:p w:rsidR="00E90FC9" w:rsidRDefault="00535DC6">
      <w:pPr>
        <w:jc w:val="center"/>
        <w:rPr>
          <w:b/>
          <w:sz w:val="28"/>
        </w:rPr>
      </w:pPr>
      <w:r>
        <w:rPr>
          <w:b/>
          <w:sz w:val="28"/>
        </w:rPr>
        <w:t>Об утверждении сметы расходов за нижестоящую комиссию</w:t>
      </w:r>
    </w:p>
    <w:p w:rsidR="00E90FC9" w:rsidRDefault="00535DC6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          </w:t>
      </w:r>
    </w:p>
    <w:p w:rsidR="00E90FC9" w:rsidRDefault="00535DC6">
      <w:pPr>
        <w:jc w:val="both"/>
        <w:rPr>
          <w:sz w:val="28"/>
        </w:rPr>
      </w:pPr>
      <w:r>
        <w:rPr>
          <w:sz w:val="28"/>
        </w:rPr>
        <w:t xml:space="preserve">            В соответствии с Порядком выплаты компенсации и дополнительной 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этих комиссиях в период подготовки и проведения 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7, утвержденным постановлением территориальной избирательной комиссии Тихвинского муниципального района от</w:t>
      </w:r>
      <w:r w:rsidRPr="00535DC6">
        <w:t xml:space="preserve"> </w:t>
      </w:r>
      <w:r w:rsidRPr="00535DC6">
        <w:rPr>
          <w:sz w:val="28"/>
        </w:rPr>
        <w:t>19.06.2025 № 117/620</w:t>
      </w:r>
      <w:r>
        <w:rPr>
          <w:sz w:val="28"/>
        </w:rPr>
        <w:t xml:space="preserve">, </w:t>
      </w:r>
    </w:p>
    <w:p w:rsidR="00E90FC9" w:rsidRDefault="00E90FC9">
      <w:pPr>
        <w:jc w:val="both"/>
        <w:rPr>
          <w:sz w:val="28"/>
        </w:rPr>
      </w:pPr>
    </w:p>
    <w:p w:rsidR="00E90FC9" w:rsidRDefault="00535DC6">
      <w:pPr>
        <w:jc w:val="center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E90FC9" w:rsidRDefault="00535DC6">
      <w:pPr>
        <w:jc w:val="center"/>
        <w:rPr>
          <w:sz w:val="28"/>
        </w:rPr>
      </w:pPr>
      <w:r>
        <w:rPr>
          <w:sz w:val="28"/>
        </w:rPr>
        <w:t xml:space="preserve">Тихвинского муниципального района </w:t>
      </w:r>
      <w:r>
        <w:rPr>
          <w:b/>
          <w:sz w:val="28"/>
        </w:rPr>
        <w:t>постановляет:</w:t>
      </w:r>
    </w:p>
    <w:p w:rsidR="00E90FC9" w:rsidRDefault="00E90FC9">
      <w:pPr>
        <w:rPr>
          <w:sz w:val="28"/>
        </w:rPr>
      </w:pPr>
    </w:p>
    <w:p w:rsidR="00E90FC9" w:rsidRDefault="00535DC6" w:rsidP="00535DC6">
      <w:pPr>
        <w:ind w:firstLine="708"/>
        <w:jc w:val="both"/>
        <w:rPr>
          <w:sz w:val="28"/>
        </w:rPr>
      </w:pPr>
      <w:r>
        <w:rPr>
          <w:sz w:val="28"/>
        </w:rPr>
        <w:t>1. Утвердить смету расходов на подготовку и проведение 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 за нижестоящую избирательную комиссию (Приложение1).</w:t>
      </w:r>
    </w:p>
    <w:p w:rsidR="00E90FC9" w:rsidRDefault="00535DC6" w:rsidP="00535DC6">
      <w:pPr>
        <w:ind w:firstLine="708"/>
        <w:jc w:val="both"/>
        <w:rPr>
          <w:sz w:val="28"/>
        </w:rPr>
      </w:pPr>
      <w:r>
        <w:rPr>
          <w:sz w:val="28"/>
        </w:rPr>
        <w:t>2. Утвердить средства местного бюджета, предусмотренные на выплату компенсации и дополнительной оплаты труда (вознаграждения) членам участковых избирательных комиссий за работу по подготовке и проведению дополнительных выборов депутата совета депутатов муниципального образования Тихвинское городское поселение Тихвинского муниципального района Ленинградской области 5 созыва по одномандатному избирательному округу № 7 (Приложение 2).</w:t>
      </w:r>
    </w:p>
    <w:p w:rsidR="00E90FC9" w:rsidRDefault="00535DC6" w:rsidP="00535DC6">
      <w:pPr>
        <w:ind w:firstLine="708"/>
        <w:jc w:val="both"/>
        <w:rPr>
          <w:sz w:val="28"/>
        </w:rPr>
      </w:pPr>
      <w:r>
        <w:rPr>
          <w:sz w:val="28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E90FC9" w:rsidRDefault="00E90FC9">
      <w:pPr>
        <w:rPr>
          <w:sz w:val="28"/>
        </w:rPr>
      </w:pPr>
    </w:p>
    <w:p w:rsidR="00E90FC9" w:rsidRDefault="00535DC6">
      <w:pPr>
        <w:rPr>
          <w:sz w:val="28"/>
        </w:rPr>
      </w:pPr>
      <w:r>
        <w:rPr>
          <w:sz w:val="28"/>
        </w:rPr>
        <w:t xml:space="preserve">Председатель </w:t>
      </w:r>
    </w:p>
    <w:p w:rsidR="00E90FC9" w:rsidRDefault="00535DC6">
      <w:pPr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</w:p>
    <w:p w:rsidR="00E90FC9" w:rsidRDefault="00535DC6">
      <w:pPr>
        <w:rPr>
          <w:sz w:val="28"/>
        </w:rPr>
      </w:pPr>
      <w:r>
        <w:rPr>
          <w:sz w:val="28"/>
        </w:rPr>
        <w:t>Тихвинского муниципального района                                                     А.В. Устинов</w:t>
      </w:r>
    </w:p>
    <w:p w:rsidR="00E90FC9" w:rsidRDefault="00E90FC9">
      <w:pPr>
        <w:jc w:val="both"/>
        <w:rPr>
          <w:sz w:val="28"/>
        </w:rPr>
      </w:pPr>
    </w:p>
    <w:p w:rsidR="00E90FC9" w:rsidRDefault="00535DC6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E90FC9" w:rsidRDefault="00535DC6">
      <w:pPr>
        <w:jc w:val="both"/>
        <w:rPr>
          <w:sz w:val="28"/>
        </w:rPr>
      </w:pPr>
      <w:r>
        <w:rPr>
          <w:sz w:val="28"/>
        </w:rPr>
        <w:t xml:space="preserve">территориальной избирательной комиссии </w:t>
      </w:r>
    </w:p>
    <w:p w:rsidR="00E90FC9" w:rsidRDefault="00535DC6">
      <w:pPr>
        <w:jc w:val="both"/>
        <w:rPr>
          <w:sz w:val="28"/>
        </w:rPr>
        <w:sectPr w:rsidR="00E90FC9">
          <w:pgSz w:w="11906" w:h="16838"/>
          <w:pgMar w:top="1134" w:right="794" w:bottom="1134" w:left="1191" w:header="0" w:footer="0" w:gutter="0"/>
          <w:cols w:space="720"/>
          <w:formProt w:val="0"/>
          <w:docGrid w:linePitch="100"/>
        </w:sectPr>
      </w:pPr>
      <w:r>
        <w:rPr>
          <w:sz w:val="28"/>
        </w:rPr>
        <w:t xml:space="preserve">Тихвинского муниципального района                                              З.А. Малиновская </w:t>
      </w:r>
    </w:p>
    <w:p w:rsidR="00E90FC9" w:rsidRDefault="00E90FC9" w:rsidP="000444CB">
      <w:pPr>
        <w:jc w:val="right"/>
      </w:pPr>
      <w:bookmarkStart w:id="0" w:name="_GoBack"/>
      <w:bookmarkEnd w:id="0"/>
    </w:p>
    <w:sectPr w:rsidR="00E90FC9" w:rsidSect="000444CB">
      <w:pgSz w:w="16838" w:h="11906" w:orient="landscape"/>
      <w:pgMar w:top="993" w:right="1134" w:bottom="79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E90FC9"/>
    <w:rsid w:val="000444CB"/>
    <w:rsid w:val="00535DC6"/>
    <w:rsid w:val="00E9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1954E-24B3-4BFF-A8C2-E73B7125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uiPriority w:val="9"/>
    <w:qFormat/>
    <w:pPr>
      <w:spacing w:before="120" w:after="120" w:line="259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59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59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59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xl71">
    <w:name w:val="xl71"/>
    <w:link w:val="xl711"/>
    <w:qFormat/>
  </w:style>
  <w:style w:type="character" w:customStyle="1" w:styleId="font5">
    <w:name w:val="font5"/>
    <w:link w:val="font51"/>
    <w:qFormat/>
    <w:rPr>
      <w:color w:val="000000"/>
      <w:sz w:val="22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xl78">
    <w:name w:val="xl78"/>
    <w:link w:val="xl781"/>
    <w:qFormat/>
    <w:rPr>
      <w:rFonts w:ascii="Calibri" w:hAnsi="Calibri"/>
      <w:u w:val="single"/>
    </w:rPr>
  </w:style>
  <w:style w:type="character" w:customStyle="1" w:styleId="xl80">
    <w:name w:val="xl80"/>
    <w:link w:val="xl801"/>
    <w:qFormat/>
    <w:rPr>
      <w:sz w:val="16"/>
    </w:rPr>
  </w:style>
  <w:style w:type="character" w:customStyle="1" w:styleId="10">
    <w:name w:val="Без интервала1"/>
    <w:link w:val="NoSpacing1"/>
    <w:qFormat/>
    <w:rPr>
      <w:rFonts w:ascii="Calibri" w:hAnsi="Calibri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21">
    <w:name w:val="Основной текст 21"/>
    <w:link w:val="BodyText21"/>
    <w:qFormat/>
  </w:style>
  <w:style w:type="character" w:customStyle="1" w:styleId="11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xl65">
    <w:name w:val="xl65"/>
    <w:link w:val="xl651"/>
    <w:qFormat/>
  </w:style>
  <w:style w:type="character" w:customStyle="1" w:styleId="xl86">
    <w:name w:val="xl86"/>
    <w:link w:val="xl861"/>
    <w:qFormat/>
  </w:style>
  <w:style w:type="character" w:customStyle="1" w:styleId="xl79">
    <w:name w:val="xl79"/>
    <w:link w:val="xl791"/>
    <w:qFormat/>
    <w:rPr>
      <w:sz w:val="18"/>
    </w:rPr>
  </w:style>
  <w:style w:type="character" w:customStyle="1" w:styleId="xl70">
    <w:name w:val="xl70"/>
    <w:link w:val="xl701"/>
    <w:qFormat/>
  </w:style>
  <w:style w:type="character" w:customStyle="1" w:styleId="xl72">
    <w:name w:val="xl72"/>
    <w:link w:val="xl721"/>
    <w:qFormat/>
  </w:style>
  <w:style w:type="character" w:customStyle="1" w:styleId="Marginalia">
    <w:name w:val="Marginalia"/>
    <w:qFormat/>
    <w:rPr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xl66">
    <w:name w:val="xl66"/>
    <w:link w:val="xl661"/>
    <w:qFormat/>
  </w:style>
  <w:style w:type="character" w:customStyle="1" w:styleId="xl85">
    <w:name w:val="xl85"/>
    <w:link w:val="xl851"/>
    <w:qFormat/>
    <w:rPr>
      <w:color w:val="0563C1"/>
      <w:u w:val="single"/>
    </w:rPr>
  </w:style>
  <w:style w:type="character" w:customStyle="1" w:styleId="xl68">
    <w:name w:val="xl68"/>
    <w:link w:val="xl681"/>
    <w:qFormat/>
    <w:rPr>
      <w:color w:val="0000FF"/>
    </w:rPr>
  </w:style>
  <w:style w:type="character" w:customStyle="1" w:styleId="xl73">
    <w:name w:val="xl73"/>
    <w:link w:val="xl73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xl87">
    <w:name w:val="xl87"/>
    <w:link w:val="xl871"/>
    <w:qFormat/>
  </w:style>
  <w:style w:type="character" w:customStyle="1" w:styleId="xl75">
    <w:name w:val="xl75"/>
    <w:link w:val="xl751"/>
    <w:qFormat/>
  </w:style>
  <w:style w:type="character" w:customStyle="1" w:styleId="xl82">
    <w:name w:val="xl82"/>
    <w:link w:val="xl821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13">
    <w:name w:val="Текст выноски1"/>
    <w:link w:val="BalloonText1"/>
    <w:qFormat/>
    <w:rPr>
      <w:rFonts w:ascii="Segoe UI" w:hAnsi="Segoe UI"/>
      <w:sz w:val="18"/>
    </w:rPr>
  </w:style>
  <w:style w:type="character" w:customStyle="1" w:styleId="xl69">
    <w:name w:val="xl69"/>
    <w:link w:val="xl691"/>
    <w:qFormat/>
  </w:style>
  <w:style w:type="character" w:customStyle="1" w:styleId="Heading11">
    <w:name w:val="Heading 11"/>
    <w:qFormat/>
    <w:rPr>
      <w:rFonts w:asciiTheme="majorHAnsi" w:hAnsiTheme="majorHAnsi"/>
      <w:color w:val="2E74B5" w:themeColor="accent1" w:themeShade="BF"/>
      <w:sz w:val="32"/>
    </w:rPr>
  </w:style>
  <w:style w:type="character" w:customStyle="1" w:styleId="msonormal0">
    <w:name w:val="msonormal"/>
    <w:link w:val="msonormal1"/>
    <w:qFormat/>
  </w:style>
  <w:style w:type="character" w:customStyle="1" w:styleId="31">
    <w:name w:val="Основной текст с отступом 31"/>
    <w:link w:val="BodyTextIndent31"/>
    <w:qFormat/>
    <w:rPr>
      <w:sz w:val="16"/>
    </w:rPr>
  </w:style>
  <w:style w:type="character" w:styleId="a4">
    <w:name w:val="Hyperlink"/>
    <w:basedOn w:val="a0"/>
    <w:rPr>
      <w:color w:val="0563C1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xl81">
    <w:name w:val="xl81"/>
    <w:link w:val="xl811"/>
    <w:qFormat/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Textbodyindent">
    <w:name w:val="Text body indent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xl83">
    <w:name w:val="xl83"/>
    <w:link w:val="xl831"/>
    <w:qFormat/>
    <w:rPr>
      <w:color w:val="0563C1"/>
      <w:u w:val="single"/>
    </w:rPr>
  </w:style>
  <w:style w:type="character" w:customStyle="1" w:styleId="xl77">
    <w:name w:val="xl77"/>
    <w:link w:val="xl771"/>
    <w:qFormat/>
    <w:rPr>
      <w:u w:val="single"/>
    </w:rPr>
  </w:style>
  <w:style w:type="character" w:customStyle="1" w:styleId="xl84">
    <w:name w:val="xl84"/>
    <w:link w:val="xl841"/>
    <w:qFormat/>
    <w:rPr>
      <w:color w:val="0563C1"/>
      <w:u w:val="singl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xl74">
    <w:name w:val="xl74"/>
    <w:link w:val="xl741"/>
    <w:qFormat/>
  </w:style>
  <w:style w:type="character" w:customStyle="1" w:styleId="210">
    <w:name w:val="Основной текст с отступом 21"/>
    <w:link w:val="BodyTextIndent21"/>
    <w:qFormat/>
  </w:style>
  <w:style w:type="character" w:customStyle="1" w:styleId="font6">
    <w:name w:val="font6"/>
    <w:link w:val="font61"/>
    <w:qFormat/>
    <w:rPr>
      <w:color w:val="0000FF"/>
      <w:sz w:val="22"/>
    </w:rPr>
  </w:style>
  <w:style w:type="character" w:customStyle="1" w:styleId="xl76">
    <w:name w:val="xl76"/>
    <w:link w:val="xl761"/>
    <w:qFormat/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extbody">
    <w:name w:val="Text body"/>
    <w:qFormat/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xl67">
    <w:name w:val="xl67"/>
    <w:link w:val="xl671"/>
    <w:qFormat/>
    <w:rPr>
      <w:color w:val="0000FF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5">
    <w:name w:val="FollowedHyperlink"/>
    <w:basedOn w:val="a0"/>
    <w:rPr>
      <w:color w:val="954F72"/>
      <w:u w:val="single"/>
    </w:rPr>
  </w:style>
  <w:style w:type="paragraph" w:styleId="a6">
    <w:name w:val="Title"/>
    <w:next w:val="a7"/>
    <w:uiPriority w:val="10"/>
    <w:qFormat/>
    <w:pPr>
      <w:spacing w:before="567" w:after="567" w:line="259" w:lineRule="auto"/>
      <w:jc w:val="center"/>
    </w:pPr>
    <w:rPr>
      <w:rFonts w:ascii="XO Thames" w:hAnsi="XO Thames"/>
      <w:b/>
      <w:caps/>
      <w:sz w:val="40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20">
    <w:name w:val="toc 2"/>
    <w:next w:val="a"/>
    <w:uiPriority w:val="39"/>
    <w:pPr>
      <w:spacing w:after="160" w:line="259" w:lineRule="auto"/>
      <w:ind w:left="200"/>
    </w:pPr>
    <w:rPr>
      <w:rFonts w:ascii="XO Thames" w:hAnsi="XO Thames"/>
      <w:sz w:val="28"/>
    </w:rPr>
  </w:style>
  <w:style w:type="paragraph" w:customStyle="1" w:styleId="xl711">
    <w:name w:val="xl711"/>
    <w:basedOn w:val="a"/>
    <w:link w:val="xl71"/>
    <w:qFormat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font51">
    <w:name w:val="font51"/>
    <w:basedOn w:val="a"/>
    <w:link w:val="font5"/>
    <w:qFormat/>
    <w:pPr>
      <w:spacing w:beforeAutospacing="1" w:afterAutospacing="1"/>
    </w:pPr>
    <w:rPr>
      <w:sz w:val="22"/>
    </w:rPr>
  </w:style>
  <w:style w:type="paragraph" w:styleId="40">
    <w:name w:val="toc 4"/>
    <w:next w:val="a"/>
    <w:uiPriority w:val="39"/>
    <w:pPr>
      <w:spacing w:after="160" w:line="259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59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59" w:lineRule="auto"/>
      <w:ind w:left="1200"/>
    </w:pPr>
    <w:rPr>
      <w:rFonts w:ascii="XO Thames" w:hAnsi="XO Thames"/>
      <w:sz w:val="28"/>
    </w:rPr>
  </w:style>
  <w:style w:type="paragraph" w:customStyle="1" w:styleId="xl781">
    <w:name w:val="xl781"/>
    <w:basedOn w:val="a"/>
    <w:link w:val="xl78"/>
    <w:qFormat/>
    <w:pPr>
      <w:spacing w:beforeAutospacing="1" w:afterAutospacing="1"/>
    </w:pPr>
    <w:rPr>
      <w:rFonts w:ascii="Calibri" w:hAnsi="Calibri"/>
      <w:u w:val="single"/>
    </w:rPr>
  </w:style>
  <w:style w:type="paragraph" w:customStyle="1" w:styleId="xl801">
    <w:name w:val="xl801"/>
    <w:basedOn w:val="a"/>
    <w:link w:val="xl80"/>
    <w:qFormat/>
    <w:pPr>
      <w:spacing w:beforeAutospacing="1" w:afterAutospacing="1"/>
    </w:pPr>
    <w:rPr>
      <w:sz w:val="16"/>
    </w:rPr>
  </w:style>
  <w:style w:type="paragraph" w:customStyle="1" w:styleId="NoSpacing1">
    <w:name w:val="No Spacing1"/>
    <w:link w:val="10"/>
    <w:qFormat/>
  </w:style>
  <w:style w:type="paragraph" w:customStyle="1" w:styleId="Endnote1">
    <w:name w:val="Endnote1"/>
    <w:link w:val="Endnote"/>
    <w:qFormat/>
    <w:pPr>
      <w:spacing w:after="160" w:line="259" w:lineRule="auto"/>
      <w:ind w:firstLine="851"/>
      <w:jc w:val="both"/>
    </w:pPr>
    <w:rPr>
      <w:rFonts w:ascii="XO Thames" w:hAnsi="XO Thames"/>
    </w:rPr>
  </w:style>
  <w:style w:type="paragraph" w:customStyle="1" w:styleId="BodyText21">
    <w:name w:val="Body Text 21"/>
    <w:basedOn w:val="a"/>
    <w:link w:val="21"/>
    <w:qFormat/>
    <w:pPr>
      <w:spacing w:after="120" w:line="480" w:lineRule="auto"/>
    </w:pPr>
  </w:style>
  <w:style w:type="paragraph" w:customStyle="1" w:styleId="annotationsubject1">
    <w:name w:val="annotation subject1"/>
    <w:basedOn w:val="ab"/>
    <w:next w:val="ab"/>
    <w:link w:val="11"/>
    <w:qFormat/>
    <w:rPr>
      <w:b/>
    </w:rPr>
  </w:style>
  <w:style w:type="paragraph" w:styleId="ab">
    <w:name w:val="annotation text"/>
    <w:basedOn w:val="a"/>
    <w:rPr>
      <w:sz w:val="20"/>
    </w:rPr>
  </w:style>
  <w:style w:type="paragraph" w:customStyle="1" w:styleId="xl651">
    <w:name w:val="xl651"/>
    <w:basedOn w:val="a"/>
    <w:link w:val="xl65"/>
    <w:qFormat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xl861">
    <w:name w:val="xl861"/>
    <w:basedOn w:val="a"/>
    <w:link w:val="xl86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</w:pPr>
  </w:style>
  <w:style w:type="paragraph" w:customStyle="1" w:styleId="xl791">
    <w:name w:val="xl791"/>
    <w:basedOn w:val="a"/>
    <w:link w:val="xl79"/>
    <w:qFormat/>
    <w:pPr>
      <w:spacing w:beforeAutospacing="1" w:afterAutospacing="1"/>
    </w:pPr>
    <w:rPr>
      <w:sz w:val="18"/>
    </w:rPr>
  </w:style>
  <w:style w:type="paragraph" w:customStyle="1" w:styleId="xl701">
    <w:name w:val="xl701"/>
    <w:basedOn w:val="a"/>
    <w:link w:val="xl70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xl721">
    <w:name w:val="xl721"/>
    <w:basedOn w:val="a"/>
    <w:link w:val="xl72"/>
    <w:qFormat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customStyle="1" w:styleId="xl661">
    <w:name w:val="xl661"/>
    <w:basedOn w:val="a"/>
    <w:link w:val="xl66"/>
    <w:qFormat/>
    <w:pPr>
      <w:pBdr>
        <w:right w:val="single" w:sz="8" w:space="0" w:color="000000"/>
      </w:pBdr>
      <w:spacing w:beforeAutospacing="1" w:afterAutospacing="1"/>
      <w:jc w:val="center"/>
    </w:pPr>
  </w:style>
  <w:style w:type="paragraph" w:customStyle="1" w:styleId="xl851">
    <w:name w:val="xl851"/>
    <w:basedOn w:val="a"/>
    <w:link w:val="xl85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563C1"/>
      <w:u w:val="single"/>
    </w:rPr>
  </w:style>
  <w:style w:type="paragraph" w:customStyle="1" w:styleId="xl681">
    <w:name w:val="xl681"/>
    <w:basedOn w:val="a"/>
    <w:link w:val="xl68"/>
    <w:qFormat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000FF"/>
    </w:rPr>
  </w:style>
  <w:style w:type="paragraph" w:customStyle="1" w:styleId="xl731">
    <w:name w:val="xl731"/>
    <w:basedOn w:val="a"/>
    <w:link w:val="xl73"/>
    <w:qFormat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styleId="30">
    <w:name w:val="toc 3"/>
    <w:next w:val="a"/>
    <w:uiPriority w:val="39"/>
    <w:pPr>
      <w:spacing w:after="160" w:line="259" w:lineRule="auto"/>
      <w:ind w:left="400"/>
    </w:pPr>
    <w:rPr>
      <w:rFonts w:ascii="XO Thames" w:hAnsi="XO Thames"/>
      <w:sz w:val="28"/>
    </w:rPr>
  </w:style>
  <w:style w:type="paragraph" w:customStyle="1" w:styleId="xl871">
    <w:name w:val="xl871"/>
    <w:basedOn w:val="a"/>
    <w:link w:val="xl87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xl751">
    <w:name w:val="xl751"/>
    <w:basedOn w:val="a"/>
    <w:link w:val="xl75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821">
    <w:name w:val="xl821"/>
    <w:basedOn w:val="a"/>
    <w:link w:val="xl82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BalloonText1">
    <w:name w:val="Balloon Text1"/>
    <w:basedOn w:val="a"/>
    <w:link w:val="13"/>
    <w:qFormat/>
    <w:rPr>
      <w:rFonts w:ascii="Segoe UI" w:hAnsi="Segoe UI"/>
      <w:sz w:val="18"/>
    </w:rPr>
  </w:style>
  <w:style w:type="paragraph" w:customStyle="1" w:styleId="xl691">
    <w:name w:val="xl691"/>
    <w:basedOn w:val="a"/>
    <w:link w:val="xl69"/>
    <w:qFormat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msonormal1">
    <w:name w:val="msonormal1"/>
    <w:basedOn w:val="a"/>
    <w:link w:val="msonormal0"/>
    <w:qFormat/>
    <w:pPr>
      <w:spacing w:beforeAutospacing="1" w:afterAutospacing="1"/>
    </w:pPr>
  </w:style>
  <w:style w:type="paragraph" w:customStyle="1" w:styleId="BodyTextIndent31">
    <w:name w:val="Body Text Indent 31"/>
    <w:basedOn w:val="a"/>
    <w:link w:val="31"/>
    <w:qFormat/>
    <w:pPr>
      <w:spacing w:after="120"/>
      <w:ind w:left="283"/>
    </w:pPr>
    <w:rPr>
      <w:sz w:val="16"/>
    </w:rPr>
  </w:style>
  <w:style w:type="paragraph" w:customStyle="1" w:styleId="Internetlink">
    <w:name w:val="Internet link"/>
    <w:basedOn w:val="DefaultParagraphFont1"/>
    <w:qFormat/>
    <w:rPr>
      <w:color w:val="0563C1"/>
      <w:u w:val="single"/>
    </w:rPr>
  </w:style>
  <w:style w:type="paragraph" w:customStyle="1" w:styleId="Footnote1">
    <w:name w:val="Footnote1"/>
    <w:link w:val="Footnote"/>
    <w:qFormat/>
    <w:pPr>
      <w:spacing w:after="160" w:line="259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uiPriority w:val="39"/>
    <w:pPr>
      <w:spacing w:after="160" w:line="259" w:lineRule="auto"/>
    </w:pPr>
    <w:rPr>
      <w:rFonts w:ascii="XO Thames" w:hAnsi="XO Thames"/>
      <w:b/>
      <w:sz w:val="28"/>
    </w:rPr>
  </w:style>
  <w:style w:type="paragraph" w:customStyle="1" w:styleId="xl811">
    <w:name w:val="xl811"/>
    <w:basedOn w:val="a"/>
    <w:link w:val="xl81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</w:style>
  <w:style w:type="paragraph" w:customStyle="1" w:styleId="DefaultParagraphFont1">
    <w:name w:val="Default Paragraph Font1"/>
    <w:qFormat/>
    <w:pPr>
      <w:spacing w:after="160" w:line="259" w:lineRule="auto"/>
    </w:pPr>
  </w:style>
  <w:style w:type="paragraph" w:customStyle="1" w:styleId="HeaderandFooter1">
    <w:name w:val="Header and Footer1"/>
    <w:link w:val="HeaderandFooter"/>
    <w:qFormat/>
    <w:pPr>
      <w:spacing w:after="160"/>
      <w:jc w:val="both"/>
    </w:pPr>
    <w:rPr>
      <w:rFonts w:ascii="XO Thames" w:hAnsi="XO Thames"/>
      <w:sz w:val="28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9">
    <w:name w:val="toc 9"/>
    <w:next w:val="a"/>
    <w:uiPriority w:val="39"/>
    <w:pPr>
      <w:spacing w:after="160" w:line="259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59" w:lineRule="auto"/>
      <w:ind w:left="1400"/>
    </w:pPr>
    <w:rPr>
      <w:rFonts w:ascii="XO Thames" w:hAnsi="XO Thames"/>
      <w:sz w:val="28"/>
    </w:rPr>
  </w:style>
  <w:style w:type="paragraph" w:customStyle="1" w:styleId="xl831">
    <w:name w:val="xl831"/>
    <w:basedOn w:val="a"/>
    <w:link w:val="xl83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563C1"/>
      <w:u w:val="single"/>
    </w:rPr>
  </w:style>
  <w:style w:type="paragraph" w:customStyle="1" w:styleId="xl771">
    <w:name w:val="xl771"/>
    <w:basedOn w:val="a"/>
    <w:link w:val="xl77"/>
    <w:qFormat/>
    <w:pPr>
      <w:spacing w:beforeAutospacing="1" w:afterAutospacing="1"/>
    </w:pPr>
    <w:rPr>
      <w:u w:val="single"/>
    </w:rPr>
  </w:style>
  <w:style w:type="paragraph" w:customStyle="1" w:styleId="xl841">
    <w:name w:val="xl841"/>
    <w:basedOn w:val="a"/>
    <w:link w:val="xl84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color w:val="0563C1"/>
      <w:u w:val="single"/>
    </w:rPr>
  </w:style>
  <w:style w:type="paragraph" w:styleId="50">
    <w:name w:val="toc 5"/>
    <w:next w:val="a"/>
    <w:uiPriority w:val="39"/>
    <w:pPr>
      <w:spacing w:after="160" w:line="259" w:lineRule="auto"/>
      <w:ind w:left="800"/>
    </w:pPr>
    <w:rPr>
      <w:rFonts w:ascii="XO Thames" w:hAnsi="XO Thames"/>
      <w:sz w:val="28"/>
    </w:rPr>
  </w:style>
  <w:style w:type="paragraph" w:customStyle="1" w:styleId="xl741">
    <w:name w:val="xl741"/>
    <w:basedOn w:val="a"/>
    <w:link w:val="xl74"/>
    <w:qFormat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BodyTextIndent21">
    <w:name w:val="Body Text Indent 21"/>
    <w:basedOn w:val="a"/>
    <w:link w:val="210"/>
    <w:qFormat/>
    <w:pPr>
      <w:spacing w:after="120" w:line="480" w:lineRule="auto"/>
      <w:ind w:left="283"/>
    </w:pPr>
  </w:style>
  <w:style w:type="paragraph" w:customStyle="1" w:styleId="font61">
    <w:name w:val="font61"/>
    <w:basedOn w:val="a"/>
    <w:link w:val="font6"/>
    <w:qFormat/>
    <w:pPr>
      <w:spacing w:beforeAutospacing="1" w:afterAutospacing="1"/>
    </w:pPr>
    <w:rPr>
      <w:color w:val="0000FF"/>
      <w:sz w:val="22"/>
    </w:rPr>
  </w:style>
  <w:style w:type="paragraph" w:customStyle="1" w:styleId="xl761">
    <w:name w:val="xl761"/>
    <w:basedOn w:val="a"/>
    <w:link w:val="xl76"/>
    <w:qFormat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styleId="ad">
    <w:name w:val="Subtitle"/>
    <w:next w:val="a"/>
    <w:uiPriority w:val="11"/>
    <w:qFormat/>
    <w:pPr>
      <w:spacing w:after="160" w:line="259" w:lineRule="auto"/>
      <w:jc w:val="both"/>
    </w:pPr>
    <w:rPr>
      <w:rFonts w:ascii="XO Thames" w:hAnsi="XO Thames"/>
      <w:i/>
      <w:sz w:val="24"/>
    </w:rPr>
  </w:style>
  <w:style w:type="paragraph" w:customStyle="1" w:styleId="xl671">
    <w:name w:val="xl671"/>
    <w:basedOn w:val="a"/>
    <w:link w:val="xl67"/>
    <w:qFormat/>
    <w:pPr>
      <w:pBdr>
        <w:right w:val="single" w:sz="8" w:space="0" w:color="000000"/>
      </w:pBdr>
      <w:spacing w:beforeAutospacing="1" w:afterAutospacing="1"/>
      <w:jc w:val="center"/>
    </w:pPr>
    <w:rPr>
      <w:color w:val="0000FF"/>
    </w:rPr>
  </w:style>
  <w:style w:type="paragraph" w:customStyle="1" w:styleId="VisitedInternetLink">
    <w:name w:val="Visited Internet Link"/>
    <w:basedOn w:val="DefaultParagraphFont1"/>
    <w:qFormat/>
    <w:rPr>
      <w:color w:val="954F72"/>
      <w:u w:val="single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customStyle="1" w:styleId="15">
    <w:name w:val="Сетка таблицы1"/>
    <w:basedOn w:val="a1"/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Устинов Александр Викторович</cp:lastModifiedBy>
  <cp:revision>4</cp:revision>
  <dcterms:created xsi:type="dcterms:W3CDTF">2024-07-18T05:55:00Z</dcterms:created>
  <dcterms:modified xsi:type="dcterms:W3CDTF">2025-07-10T12:56:00Z</dcterms:modified>
  <dc:language>ru-RU</dc:language>
</cp:coreProperties>
</file>