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FA2" w:rsidRDefault="00C9729D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16"/>
        </w:rPr>
        <w:t>ВЫБОРЫ ДЕПУТАТОВ</w:t>
      </w:r>
    </w:p>
    <w:p w:rsidR="00F34FA2" w:rsidRDefault="00C9729D">
      <w:pPr>
        <w:jc w:val="center"/>
        <w:rPr>
          <w:sz w:val="16"/>
          <w:szCs w:val="16"/>
        </w:rPr>
      </w:pPr>
      <w:r>
        <w:rPr>
          <w:b/>
          <w:sz w:val="22"/>
          <w:szCs w:val="16"/>
        </w:rPr>
        <w:t>ЗАКОНОДАТЕЛЬНОГО СОБРАНИЯ ЛЕНИНГРАДСКОЙ ОБЛАСТИ ВОСЬМОГО СОЗЫВА</w:t>
      </w:r>
    </w:p>
    <w:p w:rsidR="00F34FA2" w:rsidRDefault="00C9729D">
      <w:pPr>
        <w:jc w:val="center"/>
      </w:pPr>
      <w:r>
        <w:rPr>
          <w:b/>
          <w:bCs/>
          <w:sz w:val="28"/>
        </w:rPr>
        <w:t>20 сентября 2026 года</w:t>
      </w:r>
      <w:r>
        <w:rPr>
          <w:sz w:val="28"/>
        </w:rPr>
        <w:br/>
      </w:r>
    </w:p>
    <w:p w:rsidR="00F34FA2" w:rsidRDefault="00C9729D">
      <w:pPr>
        <w:jc w:val="center"/>
      </w:pPr>
      <w:r>
        <w:rPr>
          <w:b/>
          <w:sz w:val="32"/>
        </w:rPr>
        <w:t>ПРОТОКОЛ № 1</w:t>
      </w:r>
    </w:p>
    <w:p w:rsidR="00F34FA2" w:rsidRDefault="00C9729D">
      <w:pPr>
        <w:jc w:val="center"/>
      </w:pPr>
      <w:r>
        <w:rPr>
          <w:b/>
          <w:bCs/>
          <w:sz w:val="28"/>
        </w:rPr>
        <w:t xml:space="preserve">территориальной избирательной комиссии </w:t>
      </w:r>
      <w:r>
        <w:rPr>
          <w:b/>
          <w:bCs/>
          <w:sz w:val="28"/>
        </w:rPr>
        <w:br/>
        <w:t>с полномочиями окружной избирательной комиссии о результатах выборов</w:t>
      </w:r>
      <w:r>
        <w:rPr>
          <w:b/>
          <w:bCs/>
          <w:sz w:val="28"/>
        </w:rPr>
        <w:br/>
      </w:r>
      <w:r>
        <w:rPr>
          <w:b/>
          <w:bCs/>
          <w:sz w:val="28"/>
        </w:rPr>
        <w:t xml:space="preserve">по Тихвинскому одномандатному избирательному округу № 14 </w:t>
      </w:r>
      <w:r>
        <w:rPr>
          <w:sz w:val="28"/>
        </w:rPr>
        <w:br/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74"/>
        <w:gridCol w:w="4547"/>
      </w:tblGrid>
      <w:tr w:rsidR="00F34FA2">
        <w:trPr>
          <w:cantSplit/>
          <w:jc w:val="center"/>
        </w:trPr>
        <w:tc>
          <w:tcPr>
            <w:tcW w:w="9122" w:type="dxa"/>
            <w:vAlign w:val="bottom"/>
          </w:tcPr>
          <w:p w:rsidR="00F34FA2" w:rsidRDefault="00C9729D">
            <w:pPr>
              <w:spacing w:before="120"/>
              <w:jc w:val="both"/>
            </w:pPr>
            <w:r>
              <w:rPr>
                <w:sz w:val="24"/>
              </w:rPr>
              <w:t xml:space="preserve">Число участковых избирательных комиссий в одномандатном избирательном округе </w:t>
            </w:r>
          </w:p>
        </w:tc>
        <w:tc>
          <w:tcPr>
            <w:tcW w:w="1103" w:type="dxa"/>
            <w:vAlign w:val="bottom"/>
          </w:tcPr>
          <w:p w:rsidR="00F34FA2" w:rsidRDefault="00C9729D">
            <w:pPr>
              <w:spacing w:before="120"/>
              <w:jc w:val="center"/>
            </w:pPr>
            <w:r>
              <w:rPr>
                <w:sz w:val="24"/>
                <w:lang w:val="en-US"/>
              </w:rPr>
              <w:t>43</w:t>
            </w:r>
          </w:p>
        </w:tc>
      </w:tr>
      <w:tr w:rsidR="00F34FA2">
        <w:trPr>
          <w:cantSplit/>
          <w:jc w:val="center"/>
        </w:trPr>
        <w:tc>
          <w:tcPr>
            <w:tcW w:w="9122" w:type="dxa"/>
            <w:vAlign w:val="bottom"/>
          </w:tcPr>
          <w:p w:rsidR="00F34FA2" w:rsidRDefault="00C9729D">
            <w:pPr>
              <w:spacing w:before="120"/>
              <w:jc w:val="both"/>
            </w:pPr>
            <w:r>
              <w:rPr>
                <w:sz w:val="24"/>
              </w:rPr>
              <w:t>Число поступивших протоколов № 1 участковых избирательных комиссий,  об итогах голосования на основании которых  со</w:t>
            </w:r>
            <w:r>
              <w:rPr>
                <w:sz w:val="24"/>
              </w:rPr>
              <w:t xml:space="preserve">ставлен данный протокол </w:t>
            </w:r>
          </w:p>
        </w:tc>
        <w:tc>
          <w:tcPr>
            <w:tcW w:w="1103" w:type="dxa"/>
            <w:vAlign w:val="bottom"/>
          </w:tcPr>
          <w:p w:rsidR="00F34FA2" w:rsidRDefault="00C9729D">
            <w:pPr>
              <w:spacing w:before="120"/>
              <w:jc w:val="center"/>
            </w:pPr>
            <w:r>
              <w:rPr>
                <w:sz w:val="24"/>
                <w:lang w:val="en-US"/>
              </w:rPr>
              <w:t>43</w:t>
            </w:r>
          </w:p>
        </w:tc>
      </w:tr>
      <w:tr w:rsidR="00F34FA2">
        <w:trPr>
          <w:gridAfter w:val="1"/>
          <w:wAfter w:w="9091" w:type="dxa"/>
          <w:cantSplit/>
          <w:jc w:val="center"/>
        </w:trPr>
        <w:tc>
          <w:tcPr>
            <w:tcW w:w="10200" w:type="dxa"/>
          </w:tcPr>
          <w:p w:rsidR="00F34FA2" w:rsidRDefault="00C9729D">
            <w:pPr>
              <w:jc w:val="both"/>
            </w:pP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br/>
              <w:t>После предварительной проверки правильности составления протоколов № 1 участковых избирательных комиссий об итогах голосования территориальная избирательная комиссия с полномочиями окружной избирательной комиссии путем  сумми</w:t>
            </w:r>
            <w:r>
              <w:rPr>
                <w:sz w:val="24"/>
              </w:rPr>
              <w:t xml:space="preserve">рования данных, содержащихся в указанных  протоколах,  </w:t>
            </w:r>
            <w:r>
              <w:rPr>
                <w:b/>
                <w:bCs/>
                <w:sz w:val="24"/>
              </w:rPr>
              <w:t>определила</w:t>
            </w:r>
            <w:r>
              <w:rPr>
                <w:sz w:val="24"/>
              </w:rPr>
              <w:t xml:space="preserve">:  </w:t>
            </w:r>
          </w:p>
        </w:tc>
      </w:tr>
    </w:tbl>
    <w:p w:rsidR="00F34FA2" w:rsidRDefault="00C9729D">
      <w:r>
        <w:rPr>
          <w:sz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7"/>
        <w:gridCol w:w="7122"/>
        <w:gridCol w:w="376"/>
        <w:gridCol w:w="376"/>
        <w:gridCol w:w="376"/>
        <w:gridCol w:w="376"/>
        <w:gridCol w:w="376"/>
        <w:gridCol w:w="376"/>
        <w:gridCol w:w="376"/>
      </w:tblGrid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4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7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3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3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8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избирательных бюллетеней, полученных участковой комиссией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4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9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6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5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9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избирательных бюллетеней, выданных участковой комиссией избирателям в помещении для голосования в день голосования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2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2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4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7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избирательных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6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4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9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погашенных избирательных бюллетеней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3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6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4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9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7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2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2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4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5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недействительных избирательных бюллетеней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3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4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9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действительных избирательных бюллетеней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3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7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2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4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утраченных избирательных бюллетеней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11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Число избирательных бюллетеней, не учтенных при получении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</w:tr>
    </w:tbl>
    <w:p w:rsidR="00F34FA2" w:rsidRDefault="00C9729D">
      <w:pPr>
        <w:spacing w:line="14" w:lineRule="exact"/>
      </w:pPr>
      <w:r>
        <w:rPr>
          <w:sz w:val="4"/>
        </w:rPr>
        <w:t xml:space="preserve">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7121"/>
        <w:gridCol w:w="376"/>
        <w:gridCol w:w="376"/>
        <w:gridCol w:w="376"/>
        <w:gridCol w:w="376"/>
        <w:gridCol w:w="376"/>
        <w:gridCol w:w="376"/>
        <w:gridCol w:w="376"/>
      </w:tblGrid>
      <w:tr w:rsidR="00F34FA2">
        <w:trPr>
          <w:cantSplit/>
          <w:jc w:val="center"/>
        </w:trPr>
        <w:tc>
          <w:tcPr>
            <w:tcW w:w="0" w:type="dxa"/>
            <w:gridSpan w:val="2"/>
            <w:vAlign w:val="center"/>
          </w:tcPr>
          <w:p w:rsidR="00F34FA2" w:rsidRDefault="00C9729D">
            <w:pPr>
              <w:keepNext/>
              <w:keepLines/>
              <w:jc w:val="center"/>
            </w:pPr>
            <w:r>
              <w:rPr>
                <w:b/>
              </w:rPr>
              <w:t xml:space="preserve">Фамилии, имена и отчества внесенных в избирательный бюллетень  зарегистрированных кандидатов </w:t>
            </w:r>
          </w:p>
        </w:tc>
        <w:tc>
          <w:tcPr>
            <w:tcW w:w="0" w:type="dxa"/>
            <w:gridSpan w:val="7"/>
            <w:vAlign w:val="center"/>
          </w:tcPr>
          <w:p w:rsidR="00F34FA2" w:rsidRDefault="00C9729D">
            <w:pPr>
              <w:keepNext/>
              <w:keepLines/>
              <w:jc w:val="center"/>
            </w:pPr>
            <w:r>
              <w:rPr>
                <w:b/>
              </w:rPr>
              <w:t>Число голосов избирателей, поданных за каждого зарегистрированного кандидата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12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Бородуля Даниил Александрович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3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8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2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2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13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Лаптева Наталья Михайловна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5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7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7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lastRenderedPageBreak/>
              <w:t>14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Тимков Александр Михайлович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2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3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1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6</w:t>
            </w:r>
          </w:p>
        </w:tc>
      </w:tr>
      <w:tr w:rsidR="00F34FA2">
        <w:trPr>
          <w:cantSplit/>
          <w:trHeight w:val="566"/>
          <w:jc w:val="center"/>
        </w:trPr>
        <w:tc>
          <w:tcPr>
            <w:tcW w:w="680" w:type="dxa"/>
          </w:tcPr>
          <w:p w:rsidR="00F34FA2" w:rsidRDefault="00C9729D">
            <w:pPr>
              <w:jc w:val="center"/>
            </w:pPr>
            <w:r>
              <w:rPr>
                <w:sz w:val="24"/>
                <w:lang w:val="en-US"/>
              </w:rPr>
              <w:t>15</w:t>
            </w:r>
          </w:p>
        </w:tc>
        <w:tc>
          <w:tcPr>
            <w:tcW w:w="7425" w:type="dxa"/>
          </w:tcPr>
          <w:p w:rsidR="00F34FA2" w:rsidRDefault="00C9729D">
            <w:r>
              <w:rPr>
                <w:sz w:val="24"/>
              </w:rPr>
              <w:t>Чистякова Анна Николаевна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0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4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6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8</w:t>
            </w:r>
          </w:p>
        </w:tc>
        <w:tc>
          <w:tcPr>
            <w:tcW w:w="300" w:type="dxa"/>
          </w:tcPr>
          <w:p w:rsidR="00F34FA2" w:rsidRDefault="00C9729D">
            <w:pPr>
              <w:jc w:val="center"/>
            </w:pPr>
            <w:r>
              <w:rPr>
                <w:sz w:val="32"/>
                <w:lang w:val="en-US"/>
              </w:rPr>
              <w:t>5</w:t>
            </w:r>
          </w:p>
        </w:tc>
      </w:tr>
    </w:tbl>
    <w:p w:rsidR="00F34FA2" w:rsidRDefault="00C9729D">
      <w:r>
        <w:rPr>
          <w:sz w:val="24"/>
        </w:rPr>
        <w:t xml:space="preserve"> </w:t>
      </w:r>
    </w:p>
    <w:p w:rsidR="00F34FA2" w:rsidRDefault="00C9729D">
      <w:r>
        <w:rPr>
          <w:sz w:val="24"/>
        </w:rPr>
        <w:t>Число избирателей, принявших участие в выборах: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91"/>
        <w:gridCol w:w="3065"/>
        <w:gridCol w:w="3065"/>
      </w:tblGrid>
      <w:tr w:rsidR="00F34FA2">
        <w:trPr>
          <w:cantSplit/>
          <w:jc w:val="center"/>
        </w:trPr>
        <w:tc>
          <w:tcPr>
            <w:tcW w:w="3970" w:type="dxa"/>
          </w:tcPr>
          <w:p w:rsidR="00F34FA2" w:rsidRDefault="00F34FA2"/>
        </w:tc>
        <w:tc>
          <w:tcPr>
            <w:tcW w:w="2835" w:type="dxa"/>
          </w:tcPr>
          <w:p w:rsidR="00F34FA2" w:rsidRDefault="00C9729D">
            <w:r>
              <w:rPr>
                <w:sz w:val="24"/>
              </w:rPr>
              <w:t>абсолютное:</w:t>
            </w:r>
          </w:p>
        </w:tc>
        <w:tc>
          <w:tcPr>
            <w:tcW w:w="2835" w:type="dxa"/>
          </w:tcPr>
          <w:p w:rsidR="00F34FA2" w:rsidRDefault="00C9729D">
            <w:r>
              <w:rPr>
                <w:sz w:val="24"/>
                <w:lang w:val="en-US"/>
              </w:rPr>
              <w:t>38556</w:t>
            </w:r>
          </w:p>
        </w:tc>
      </w:tr>
      <w:tr w:rsidR="00F34FA2">
        <w:trPr>
          <w:cantSplit/>
          <w:jc w:val="center"/>
        </w:trPr>
        <w:tc>
          <w:tcPr>
            <w:tcW w:w="3970" w:type="dxa"/>
          </w:tcPr>
          <w:p w:rsidR="00F34FA2" w:rsidRDefault="00F34FA2"/>
        </w:tc>
        <w:tc>
          <w:tcPr>
            <w:tcW w:w="2835" w:type="dxa"/>
          </w:tcPr>
          <w:p w:rsidR="00F34FA2" w:rsidRDefault="00C9729D">
            <w:r>
              <w:rPr>
                <w:sz w:val="24"/>
              </w:rPr>
              <w:t>в процентах:</w:t>
            </w:r>
          </w:p>
        </w:tc>
        <w:tc>
          <w:tcPr>
            <w:tcW w:w="2835" w:type="dxa"/>
          </w:tcPr>
          <w:p w:rsidR="00F34FA2" w:rsidRDefault="00C9729D">
            <w:r>
              <w:rPr>
                <w:sz w:val="24"/>
                <w:lang w:val="en-US"/>
              </w:rPr>
              <w:t>81,45%</w:t>
            </w:r>
          </w:p>
        </w:tc>
      </w:tr>
    </w:tbl>
    <w:p w:rsidR="00F34FA2" w:rsidRDefault="00C9729D">
      <w:r>
        <w:rPr>
          <w:sz w:val="24"/>
        </w:rPr>
        <w:t xml:space="preserve"> </w:t>
      </w:r>
    </w:p>
    <w:sectPr w:rsidR="00F34FA2">
      <w:pgSz w:w="11905" w:h="16837"/>
      <w:pgMar w:top="453" w:right="850" w:bottom="453" w:left="850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29D" w:rsidRDefault="00C9729D">
      <w:r>
        <w:separator/>
      </w:r>
    </w:p>
  </w:endnote>
  <w:endnote w:type="continuationSeparator" w:id="0">
    <w:p w:rsidR="00C9729D" w:rsidRDefault="00C97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29D" w:rsidRDefault="00C9729D">
      <w:r>
        <w:separator/>
      </w:r>
    </w:p>
  </w:footnote>
  <w:footnote w:type="continuationSeparator" w:id="0">
    <w:p w:rsidR="00C9729D" w:rsidRDefault="00C97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A2"/>
    <w:rsid w:val="001F3758"/>
    <w:rsid w:val="00C9729D"/>
    <w:rsid w:val="00F3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7E9FE-9675-4FB0-9B0B-22183DF9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Устинов Александр Викторович</cp:lastModifiedBy>
  <cp:revision>2</cp:revision>
  <dcterms:created xsi:type="dcterms:W3CDTF">2026-09-21T16:03:00Z</dcterms:created>
  <dcterms:modified xsi:type="dcterms:W3CDTF">2026-09-25T11:20:00Z</dcterms:modified>
</cp:coreProperties>
</file>